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contextualSpacing w:val="0"/>
        <w:rPr>
          <w:rFonts w:ascii="Verdana" w:cs="Verdana" w:eastAsia="Verdana" w:hAnsi="Verdana"/>
          <w:color w:val="336699"/>
          <w:sz w:val="45"/>
          <w:szCs w:val="45"/>
        </w:rPr>
      </w:pPr>
      <w:bookmarkStart w:colFirst="0" w:colLast="0" w:name="_bqdudcyp900g" w:id="0"/>
      <w:bookmarkEnd w:id="0"/>
      <w:r w:rsidDel="00000000" w:rsidR="00000000" w:rsidRPr="00000000">
        <w:rPr>
          <w:rFonts w:ascii="Verdana" w:cs="Verdana" w:eastAsia="Verdana" w:hAnsi="Verdana"/>
          <w:color w:val="336699"/>
          <w:sz w:val="45"/>
          <w:szCs w:val="45"/>
          <w:rtl w:val="0"/>
        </w:rPr>
        <w:t xml:space="preserve">Жестокое обращение с детьми</w:t>
      </w:r>
    </w:p>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contextualSpacing w:val="0"/>
        <w:rPr>
          <w:rFonts w:ascii="Verdana" w:cs="Verdana" w:eastAsia="Verdana" w:hAnsi="Verdana"/>
          <w:color w:val="336699"/>
          <w:sz w:val="39"/>
          <w:szCs w:val="39"/>
        </w:rPr>
      </w:pPr>
      <w:bookmarkStart w:colFirst="0" w:colLast="0" w:name="_6fabulreklw8" w:id="1"/>
      <w:bookmarkEnd w:id="1"/>
      <w:r w:rsidDel="00000000" w:rsidR="00000000" w:rsidRPr="00000000">
        <w:rPr>
          <w:rFonts w:ascii="Verdana" w:cs="Verdana" w:eastAsia="Verdana" w:hAnsi="Verdana"/>
          <w:color w:val="336699"/>
          <w:sz w:val="39"/>
          <w:szCs w:val="39"/>
          <w:rtl w:val="0"/>
        </w:rPr>
        <w:t xml:space="preserve">СЕМЕЙНЫЙ КОДЕКС РОССИЙСКОЙ ФЕДЕРАЦИИ</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40" w:lineRule="auto"/>
        <w:contextualSpacing w:val="0"/>
        <w:rPr>
          <w:rFonts w:ascii="Verdana" w:cs="Verdana" w:eastAsia="Verdana" w:hAnsi="Verdana"/>
          <w:b w:val="1"/>
          <w:color w:val="336699"/>
          <w:sz w:val="21"/>
          <w:szCs w:val="21"/>
        </w:rPr>
      </w:pPr>
      <w:bookmarkStart w:colFirst="0" w:colLast="0" w:name="_sgiytajzedy8" w:id="2"/>
      <w:bookmarkEnd w:id="2"/>
      <w:r w:rsidDel="00000000" w:rsidR="00000000" w:rsidRPr="00000000">
        <w:rPr>
          <w:rFonts w:ascii="Verdana" w:cs="Verdana" w:eastAsia="Verdana" w:hAnsi="Verdana"/>
          <w:b w:val="1"/>
          <w:color w:val="336699"/>
          <w:sz w:val="21"/>
          <w:szCs w:val="21"/>
          <w:rtl w:val="0"/>
        </w:rPr>
        <w:t xml:space="preserve">Статья 65. Осуществление родительских прав</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80" w:line="288" w:lineRule="auto"/>
        <w:contextualSpacing w:val="0"/>
        <w:rPr>
          <w:rFonts w:ascii="Verdana" w:cs="Verdana" w:eastAsia="Verdana" w:hAnsi="Verdana"/>
          <w:color w:val="4d4d4d"/>
          <w:sz w:val="21"/>
          <w:szCs w:val="21"/>
        </w:rPr>
      </w:pPr>
      <w:r w:rsidDel="00000000" w:rsidR="00000000" w:rsidRPr="00000000">
        <w:rPr>
          <w:rFonts w:ascii="Verdana" w:cs="Verdana" w:eastAsia="Verdana" w:hAnsi="Verdana"/>
          <w:color w:val="4d4d4d"/>
          <w:sz w:val="21"/>
          <w:szCs w:val="21"/>
          <w:rtl w:val="0"/>
        </w:rPr>
        <w:t xml:space="preserve">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80" w:line="288" w:lineRule="auto"/>
        <w:contextualSpacing w:val="0"/>
        <w:rPr>
          <w:rFonts w:ascii="Verdana" w:cs="Verdana" w:eastAsia="Verdana" w:hAnsi="Verdana"/>
          <w:color w:val="4d4d4d"/>
          <w:sz w:val="21"/>
          <w:szCs w:val="21"/>
        </w:rPr>
      </w:pPr>
      <w:r w:rsidDel="00000000" w:rsidR="00000000" w:rsidRPr="00000000">
        <w:rPr>
          <w:rFonts w:ascii="Verdana" w:cs="Verdana" w:eastAsia="Verdana" w:hAnsi="Verdana"/>
          <w:color w:val="4d4d4d"/>
          <w:sz w:val="21"/>
          <w:szCs w:val="21"/>
          <w:rtl w:val="0"/>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80" w:line="288" w:lineRule="auto"/>
        <w:contextualSpacing w:val="0"/>
        <w:rPr>
          <w:rFonts w:ascii="Verdana" w:cs="Verdana" w:eastAsia="Verdana" w:hAnsi="Verdana"/>
          <w:color w:val="4d4d4d"/>
          <w:sz w:val="21"/>
          <w:szCs w:val="21"/>
        </w:rPr>
      </w:pPr>
      <w:r w:rsidDel="00000000" w:rsidR="00000000" w:rsidRPr="00000000">
        <w:rPr>
          <w:rFonts w:ascii="Verdana" w:cs="Verdana" w:eastAsia="Verdana" w:hAnsi="Verdana"/>
          <w:color w:val="4d4d4d"/>
          <w:sz w:val="21"/>
          <w:szCs w:val="21"/>
          <w:rtl w:val="0"/>
        </w:rPr>
        <w:t xml:space="preserve">Родители, осуществляющие родительские права в ущерб правам и интересам детей, несут ответственность в установленном законом порядке.</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contextualSpacing w:val="0"/>
        <w:rPr>
          <w:rFonts w:ascii="Verdana" w:cs="Verdana" w:eastAsia="Verdana" w:hAnsi="Verdana"/>
          <w:color w:val="336699"/>
          <w:sz w:val="39"/>
          <w:szCs w:val="39"/>
        </w:rPr>
      </w:pPr>
      <w:bookmarkStart w:colFirst="0" w:colLast="0" w:name="_lopblsmo10a7" w:id="3"/>
      <w:bookmarkEnd w:id="3"/>
      <w:r w:rsidDel="00000000" w:rsidR="00000000" w:rsidRPr="00000000">
        <w:rPr>
          <w:rFonts w:ascii="Verdana" w:cs="Verdana" w:eastAsia="Verdana" w:hAnsi="Verdana"/>
          <w:color w:val="336699"/>
          <w:sz w:val="39"/>
          <w:szCs w:val="39"/>
          <w:rtl w:val="0"/>
        </w:rPr>
        <w:t xml:space="preserve">УГОЛОВНЫЙ КОДЕКС РОССИЙСКОЙ ФЕДЕРАЦИИ</w:t>
      </w:r>
    </w:p>
    <w:p w:rsidR="00000000" w:rsidDel="00000000" w:rsidP="00000000" w:rsidRDefault="00000000" w:rsidRPr="00000000" w14:paraId="0000000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40" w:lineRule="auto"/>
        <w:contextualSpacing w:val="0"/>
        <w:rPr>
          <w:rFonts w:ascii="Verdana" w:cs="Verdana" w:eastAsia="Verdana" w:hAnsi="Verdana"/>
          <w:b w:val="1"/>
          <w:color w:val="336699"/>
          <w:sz w:val="21"/>
          <w:szCs w:val="21"/>
        </w:rPr>
      </w:pPr>
      <w:bookmarkStart w:colFirst="0" w:colLast="0" w:name="_djox0fykldo" w:id="4"/>
      <w:bookmarkEnd w:id="4"/>
      <w:r w:rsidDel="00000000" w:rsidR="00000000" w:rsidRPr="00000000">
        <w:rPr>
          <w:rFonts w:ascii="Verdana" w:cs="Verdana" w:eastAsia="Verdana" w:hAnsi="Verdana"/>
          <w:b w:val="1"/>
          <w:color w:val="336699"/>
          <w:sz w:val="21"/>
          <w:szCs w:val="21"/>
          <w:rtl w:val="0"/>
        </w:rPr>
        <w:t xml:space="preserve">Статья 156. Неисполнение обязанностей по воспитанию несовершеннолетнего</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80" w:line="288" w:lineRule="auto"/>
        <w:contextualSpacing w:val="0"/>
        <w:rPr>
          <w:rFonts w:ascii="Verdana" w:cs="Verdana" w:eastAsia="Verdana" w:hAnsi="Verdana"/>
          <w:color w:val="4d4d4d"/>
          <w:sz w:val="21"/>
          <w:szCs w:val="21"/>
        </w:rPr>
      </w:pPr>
      <w:r w:rsidDel="00000000" w:rsidR="00000000" w:rsidRPr="00000000">
        <w:rPr>
          <w:rFonts w:ascii="Verdana" w:cs="Verdana" w:eastAsia="Verdana" w:hAnsi="Verdana"/>
          <w:color w:val="4d4d4d"/>
          <w:sz w:val="21"/>
          <w:szCs w:val="21"/>
          <w:rtl w:val="0"/>
        </w:rPr>
        <w:t xml:space="preserve">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двухсот двадцати часов, либо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000000" w:rsidDel="00000000" w:rsidP="00000000" w:rsidRDefault="00000000" w:rsidRPr="00000000" w14:paraId="0000000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0" w:line="240" w:lineRule="auto"/>
        <w:contextualSpacing w:val="0"/>
        <w:rPr>
          <w:rFonts w:ascii="Verdana" w:cs="Verdana" w:eastAsia="Verdana" w:hAnsi="Verdana"/>
          <w:b w:val="1"/>
          <w:color w:val="336699"/>
          <w:sz w:val="21"/>
          <w:szCs w:val="21"/>
        </w:rPr>
      </w:pPr>
      <w:bookmarkStart w:colFirst="0" w:colLast="0" w:name="_31rw5aqbxudz" w:id="5"/>
      <w:bookmarkEnd w:id="5"/>
      <w:r w:rsidDel="00000000" w:rsidR="00000000" w:rsidRPr="00000000">
        <w:rPr>
          <w:rFonts w:ascii="Verdana" w:cs="Verdana" w:eastAsia="Verdana" w:hAnsi="Verdana"/>
          <w:b w:val="1"/>
          <w:color w:val="336699"/>
          <w:sz w:val="21"/>
          <w:szCs w:val="21"/>
          <w:rtl w:val="0"/>
        </w:rPr>
        <w:t xml:space="preserve">Статья 125. Оставление в опасности</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80" w:line="288" w:lineRule="auto"/>
        <w:contextualSpacing w:val="0"/>
        <w:rPr>
          <w:rFonts w:ascii="Verdana" w:cs="Verdana" w:eastAsia="Verdana" w:hAnsi="Verdana"/>
          <w:color w:val="4d4d4d"/>
          <w:sz w:val="21"/>
          <w:szCs w:val="21"/>
        </w:rPr>
      </w:pPr>
      <w:r w:rsidDel="00000000" w:rsidR="00000000" w:rsidRPr="00000000">
        <w:rPr>
          <w:rFonts w:ascii="Verdana" w:cs="Verdana" w:eastAsia="Verdana" w:hAnsi="Verdana"/>
          <w:color w:val="4d4d4d"/>
          <w:sz w:val="21"/>
          <w:szCs w:val="21"/>
          <w:rtl w:val="0"/>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p>
    <w:p w:rsidR="00000000" w:rsidDel="00000000" w:rsidP="00000000" w:rsidRDefault="00000000" w:rsidRPr="00000000" w14:paraId="0000000B">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